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334C8" w14:textId="33229C96" w:rsidR="00320911" w:rsidRPr="00063514" w:rsidRDefault="00320911" w:rsidP="0032091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3GPP TSG RAN WG1 #114bis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  <w:t>R1-230</w:t>
      </w:r>
      <w:r w:rsidR="00167C89">
        <w:rPr>
          <w:rFonts w:ascii="Arial" w:hAnsi="Arial" w:cs="Arial"/>
          <w:b/>
          <w:bCs/>
          <w:sz w:val="22"/>
          <w:szCs w:val="22"/>
          <w:lang w:val="en-GB"/>
        </w:rPr>
        <w:t>9834</w:t>
      </w:r>
    </w:p>
    <w:p w14:paraId="44CCE134" w14:textId="77777777" w:rsidR="00320911" w:rsidRPr="00063514" w:rsidRDefault="00320911" w:rsidP="0032091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Xiamen, China, October 9</w:t>
      </w:r>
      <w:r w:rsidRPr="00063514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– </w:t>
      </w:r>
      <w:r w:rsidRPr="00063514">
        <w:rPr>
          <w:rFonts w:ascii="Arial" w:hAnsi="Arial" w:cs="Arial" w:hint="eastAsia"/>
          <w:b/>
          <w:bCs/>
          <w:sz w:val="22"/>
          <w:szCs w:val="22"/>
          <w:lang w:val="en-GB"/>
        </w:rPr>
        <w:t>October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13</w:t>
      </w:r>
      <w:r w:rsidRPr="00063514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>, 2023</w:t>
      </w:r>
    </w:p>
    <w:p w14:paraId="02E86E2C" w14:textId="77777777" w:rsidR="00320911" w:rsidRPr="00101FE0" w:rsidRDefault="00320911" w:rsidP="003209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29D73F24" w14:textId="38230C0B" w:rsidR="00320911" w:rsidRPr="00315C6E" w:rsidRDefault="00320911" w:rsidP="00320911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B420FA3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20495" w:rsidRPr="00A20495">
        <w:rPr>
          <w:sz w:val="22"/>
          <w:szCs w:val="22"/>
        </w:rPr>
        <w:t>On Low Power High Accuracy Positioning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2A12823" w14:textId="7EBF16CB" w:rsidR="003D6F36" w:rsidRDefault="004A1F1C" w:rsidP="00474888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bookmarkStart w:id="0" w:name="_Hlk58595024"/>
      <w:r w:rsidRPr="0040154B">
        <w:rPr>
          <w:rFonts w:eastAsia="SimSun" w:cs="Times New Roman"/>
          <w:sz w:val="22"/>
          <w:szCs w:val="22"/>
          <w:lang w:eastAsia="ja-JP"/>
        </w:rPr>
        <w:t xml:space="preserve">In this contribution, we address </w:t>
      </w:r>
      <w:r w:rsidR="00A20495" w:rsidRPr="0040154B">
        <w:rPr>
          <w:rFonts w:eastAsia="SimSun" w:cs="Times New Roman"/>
          <w:sz w:val="22"/>
          <w:szCs w:val="22"/>
          <w:lang w:val="en-US" w:eastAsia="ja-JP"/>
        </w:rPr>
        <w:t>RAN1 focused enhancements for LPHAP</w:t>
      </w:r>
      <w:r w:rsidRPr="0040154B">
        <w:rPr>
          <w:rFonts w:eastAsia="SimSun" w:cs="Times New Roman"/>
          <w:sz w:val="22"/>
          <w:szCs w:val="22"/>
          <w:lang w:eastAsia="ja-JP"/>
        </w:rPr>
        <w:t>.</w:t>
      </w:r>
    </w:p>
    <w:p w14:paraId="7FFA72F1" w14:textId="53285CB7" w:rsidR="003D6F36" w:rsidRDefault="003D6F36" w:rsidP="003D6F36">
      <w:pPr>
        <w:pStyle w:val="Heading1"/>
      </w:pPr>
      <w:r>
        <w:t>Discussion</w:t>
      </w:r>
    </w:p>
    <w:bookmarkEnd w:id="0"/>
    <w:p w14:paraId="028419F3" w14:textId="086C8570" w:rsidR="0071174E" w:rsidRDefault="004A401A" w:rsidP="0040154B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RAN1 #114, the following agreement was reached</w:t>
      </w:r>
      <w:r w:rsidR="00167C89">
        <w:rPr>
          <w:sz w:val="22"/>
          <w:szCs w:val="22"/>
          <w:lang w:val="en-GB"/>
        </w:rPr>
        <w:t xml:space="preserve"> </w:t>
      </w:r>
      <w:r w:rsidR="00167C89">
        <w:rPr>
          <w:sz w:val="22"/>
          <w:szCs w:val="22"/>
          <w:lang w:val="en-GB"/>
        </w:rPr>
        <w:fldChar w:fldCharType="begin"/>
      </w:r>
      <w:r w:rsidR="00167C89">
        <w:rPr>
          <w:sz w:val="22"/>
          <w:szCs w:val="22"/>
          <w:lang w:val="en-GB"/>
        </w:rPr>
        <w:instrText xml:space="preserve"> REF _Ref142330899 \r \h </w:instrText>
      </w:r>
      <w:r w:rsidR="00167C89">
        <w:rPr>
          <w:sz w:val="22"/>
          <w:szCs w:val="22"/>
          <w:lang w:val="en-GB"/>
        </w:rPr>
      </w:r>
      <w:r w:rsidR="00167C89">
        <w:rPr>
          <w:sz w:val="22"/>
          <w:szCs w:val="22"/>
          <w:lang w:val="en-GB"/>
        </w:rPr>
        <w:fldChar w:fldCharType="separate"/>
      </w:r>
      <w:r w:rsidR="00167C89">
        <w:rPr>
          <w:sz w:val="22"/>
          <w:szCs w:val="22"/>
          <w:lang w:val="en-GB"/>
        </w:rPr>
        <w:t>[1]</w:t>
      </w:r>
      <w:r w:rsidR="00167C89">
        <w:rPr>
          <w:sz w:val="22"/>
          <w:szCs w:val="22"/>
          <w:lang w:val="en-GB"/>
        </w:rPr>
        <w:fldChar w:fldCharType="end"/>
      </w:r>
      <w:r>
        <w:rPr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401A" w14:paraId="7A89AD4C" w14:textId="77777777" w:rsidTr="004A401A">
        <w:tc>
          <w:tcPr>
            <w:tcW w:w="9350" w:type="dxa"/>
          </w:tcPr>
          <w:p w14:paraId="02D2C42E" w14:textId="77777777" w:rsidR="004A401A" w:rsidRPr="000466C5" w:rsidRDefault="004A401A" w:rsidP="004A401A">
            <w:pPr>
              <w:rPr>
                <w:szCs w:val="20"/>
                <w:lang w:eastAsia="x-none"/>
              </w:rPr>
            </w:pPr>
            <w:r w:rsidRPr="000466C5">
              <w:rPr>
                <w:szCs w:val="20"/>
                <w:highlight w:val="green"/>
                <w:lang w:eastAsia="x-none"/>
              </w:rPr>
              <w:t>Agreement</w:t>
            </w:r>
          </w:p>
          <w:p w14:paraId="6ABCD0AE" w14:textId="77777777" w:rsidR="004A401A" w:rsidRPr="000466C5" w:rsidRDefault="004A401A" w:rsidP="004A401A">
            <w:pPr>
              <w:rPr>
                <w:szCs w:val="20"/>
                <w:lang w:eastAsia="x-none"/>
              </w:rPr>
            </w:pPr>
            <w:r w:rsidRPr="000466C5">
              <w:rPr>
                <w:szCs w:val="20"/>
                <w:lang w:eastAsia="x-none"/>
              </w:rPr>
              <w:t xml:space="preserve">From RAN1 perspective, candidate values larger than 10240 </w:t>
            </w:r>
            <w:proofErr w:type="spellStart"/>
            <w:r w:rsidRPr="000466C5">
              <w:rPr>
                <w:szCs w:val="20"/>
                <w:lang w:eastAsia="x-none"/>
              </w:rPr>
              <w:t>ms</w:t>
            </w:r>
            <w:proofErr w:type="spellEnd"/>
            <w:r w:rsidRPr="000466C5">
              <w:rPr>
                <w:szCs w:val="20"/>
                <w:lang w:eastAsia="x-none"/>
              </w:rPr>
              <w:t xml:space="preserve"> for PRS and/or SRS periodicity, e.g., 20480 </w:t>
            </w:r>
            <w:proofErr w:type="spellStart"/>
            <w:r w:rsidRPr="000466C5">
              <w:rPr>
                <w:szCs w:val="20"/>
                <w:lang w:eastAsia="x-none"/>
              </w:rPr>
              <w:t>ms</w:t>
            </w:r>
            <w:proofErr w:type="spellEnd"/>
            <w:r w:rsidRPr="000466C5">
              <w:rPr>
                <w:szCs w:val="20"/>
                <w:lang w:eastAsia="x-none"/>
              </w:rPr>
              <w:t>, can be introduced.</w:t>
            </w:r>
          </w:p>
          <w:p w14:paraId="689E975A" w14:textId="77777777" w:rsidR="004A401A" w:rsidRPr="000466C5" w:rsidRDefault="004A401A" w:rsidP="004A401A">
            <w:pPr>
              <w:pStyle w:val="ListParagraph"/>
              <w:numPr>
                <w:ilvl w:val="0"/>
                <w:numId w:val="45"/>
              </w:numPr>
              <w:ind w:leftChars="0"/>
              <w:rPr>
                <w:szCs w:val="20"/>
                <w:lang w:eastAsia="zh-CN"/>
              </w:rPr>
            </w:pPr>
            <w:r w:rsidRPr="000466C5">
              <w:rPr>
                <w:szCs w:val="20"/>
                <w:lang w:eastAsia="zh-CN"/>
              </w:rPr>
              <w:t>FFS: specification impact on PRS/SRS configuration.</w:t>
            </w:r>
          </w:p>
          <w:p w14:paraId="27213702" w14:textId="77777777" w:rsidR="004A401A" w:rsidRPr="000466C5" w:rsidRDefault="004A401A" w:rsidP="004A401A">
            <w:pPr>
              <w:pStyle w:val="ListParagraph"/>
              <w:numPr>
                <w:ilvl w:val="0"/>
                <w:numId w:val="45"/>
              </w:numPr>
              <w:ind w:leftChars="0"/>
              <w:rPr>
                <w:szCs w:val="20"/>
                <w:lang w:eastAsia="zh-CN"/>
              </w:rPr>
            </w:pPr>
            <w:r w:rsidRPr="000466C5">
              <w:rPr>
                <w:szCs w:val="20"/>
                <w:lang w:eastAsia="zh-CN"/>
              </w:rPr>
              <w:t>Send LS to RAN2 asking them to work on the higher layer signalling details (e.g., specific values of periodicity, hyper SFN information in the configuration, etc.)</w:t>
            </w:r>
          </w:p>
          <w:p w14:paraId="325B7AFB" w14:textId="77777777" w:rsidR="004A401A" w:rsidRDefault="004A401A" w:rsidP="0040154B">
            <w:pPr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3F2E5C4F" w14:textId="77777777" w:rsidR="004A401A" w:rsidRDefault="004A401A" w:rsidP="0040154B">
      <w:pPr>
        <w:jc w:val="both"/>
        <w:rPr>
          <w:sz w:val="22"/>
          <w:szCs w:val="22"/>
          <w:lang w:val="en-GB"/>
        </w:rPr>
      </w:pPr>
    </w:p>
    <w:p w14:paraId="26C63806" w14:textId="59DD2F89" w:rsidR="004A401A" w:rsidRDefault="004A401A" w:rsidP="0040154B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On the issue of the specification impact on PRS/SRS configuration:</w:t>
      </w:r>
    </w:p>
    <w:p w14:paraId="08E325F8" w14:textId="17CE817C" w:rsidR="004A401A" w:rsidRPr="004A401A" w:rsidRDefault="004A401A" w:rsidP="004A401A">
      <w:pPr>
        <w:pStyle w:val="ListParagraph"/>
        <w:numPr>
          <w:ilvl w:val="0"/>
          <w:numId w:val="47"/>
        </w:numPr>
        <w:ind w:leftChars="0"/>
        <w:jc w:val="both"/>
        <w:rPr>
          <w:sz w:val="22"/>
          <w:szCs w:val="22"/>
        </w:rPr>
      </w:pPr>
      <w:r w:rsidRPr="004A401A">
        <w:rPr>
          <w:sz w:val="22"/>
          <w:szCs w:val="22"/>
        </w:rPr>
        <w:t xml:space="preserve">specification impact on PRS configuration </w:t>
      </w:r>
    </w:p>
    <w:p w14:paraId="0D3454B8" w14:textId="77777777" w:rsidR="004A401A" w:rsidRPr="004A401A" w:rsidRDefault="004A401A" w:rsidP="004A401A">
      <w:pPr>
        <w:numPr>
          <w:ilvl w:val="1"/>
          <w:numId w:val="46"/>
        </w:numPr>
        <w:jc w:val="both"/>
        <w:rPr>
          <w:sz w:val="22"/>
          <w:szCs w:val="22"/>
        </w:rPr>
      </w:pPr>
      <w:r w:rsidRPr="004A401A">
        <w:rPr>
          <w:sz w:val="22"/>
          <w:szCs w:val="22"/>
        </w:rPr>
        <w:t>For PRS, this requires an update to the time based parameters in the NR-DL-PRS-Info IE in TS 37.355 and TS 38.214 including:</w:t>
      </w:r>
    </w:p>
    <w:p w14:paraId="2BA2BE1C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sz w:val="22"/>
          <w:szCs w:val="22"/>
        </w:rPr>
      </w:pPr>
      <w:r w:rsidRPr="004A401A">
        <w:rPr>
          <w:sz w:val="22"/>
          <w:szCs w:val="22"/>
        </w:rPr>
        <w:t xml:space="preserve"> NR-DL-PRS-Periodicity-and-ResourceSetSlotOffset-r1xx fields for each SCS</w:t>
      </w:r>
    </w:p>
    <w:p w14:paraId="1D63F28B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sz w:val="22"/>
          <w:szCs w:val="22"/>
        </w:rPr>
      </w:pPr>
      <w:r w:rsidRPr="004A401A">
        <w:rPr>
          <w:sz w:val="22"/>
          <w:szCs w:val="22"/>
        </w:rPr>
        <w:t>dl-PRS-</w:t>
      </w:r>
      <w:proofErr w:type="spellStart"/>
      <w:r w:rsidRPr="004A401A">
        <w:rPr>
          <w:sz w:val="22"/>
          <w:szCs w:val="22"/>
        </w:rPr>
        <w:t>ResourceTimeGap</w:t>
      </w:r>
      <w:proofErr w:type="spellEnd"/>
      <w:r w:rsidRPr="004A401A">
        <w:rPr>
          <w:sz w:val="22"/>
          <w:szCs w:val="22"/>
        </w:rPr>
        <w:t xml:space="preserve"> </w:t>
      </w:r>
    </w:p>
    <w:p w14:paraId="1E5C8515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sz w:val="22"/>
          <w:szCs w:val="22"/>
        </w:rPr>
      </w:pPr>
      <w:r w:rsidRPr="004A401A">
        <w:rPr>
          <w:sz w:val="22"/>
          <w:szCs w:val="22"/>
        </w:rPr>
        <w:t>DL-PRS-</w:t>
      </w:r>
      <w:proofErr w:type="spellStart"/>
      <w:r w:rsidRPr="004A401A">
        <w:rPr>
          <w:sz w:val="22"/>
          <w:szCs w:val="22"/>
        </w:rPr>
        <w:t>ResourceSetSlotOffset</w:t>
      </w:r>
      <w:proofErr w:type="spellEnd"/>
      <w:r w:rsidRPr="004A401A">
        <w:rPr>
          <w:sz w:val="22"/>
          <w:szCs w:val="22"/>
        </w:rPr>
        <w:t>:</w:t>
      </w:r>
    </w:p>
    <w:p w14:paraId="5E6A2E26" w14:textId="77777777" w:rsidR="004A401A" w:rsidRDefault="004A401A" w:rsidP="004A401A">
      <w:pPr>
        <w:numPr>
          <w:ilvl w:val="2"/>
          <w:numId w:val="46"/>
        </w:numPr>
        <w:jc w:val="both"/>
        <w:rPr>
          <w:sz w:val="22"/>
          <w:szCs w:val="22"/>
        </w:rPr>
      </w:pPr>
      <w:r w:rsidRPr="004A401A">
        <w:rPr>
          <w:sz w:val="22"/>
          <w:szCs w:val="22"/>
        </w:rPr>
        <w:t>DL-PRS-</w:t>
      </w:r>
      <w:proofErr w:type="spellStart"/>
      <w:r w:rsidRPr="004A401A">
        <w:rPr>
          <w:sz w:val="22"/>
          <w:szCs w:val="22"/>
        </w:rPr>
        <w:t>MutingPattern</w:t>
      </w:r>
      <w:proofErr w:type="spellEnd"/>
    </w:p>
    <w:p w14:paraId="2CD389B8" w14:textId="77777777" w:rsidR="004A401A" w:rsidRPr="004A401A" w:rsidRDefault="004A401A" w:rsidP="004A401A">
      <w:pPr>
        <w:ind w:left="1800"/>
        <w:jc w:val="both"/>
        <w:rPr>
          <w:sz w:val="22"/>
          <w:szCs w:val="22"/>
        </w:rPr>
      </w:pPr>
    </w:p>
    <w:p w14:paraId="2A795880" w14:textId="0A442EC8" w:rsidR="004A401A" w:rsidRPr="004A401A" w:rsidRDefault="004A401A" w:rsidP="004A401A">
      <w:pPr>
        <w:pStyle w:val="ListParagraph"/>
        <w:numPr>
          <w:ilvl w:val="0"/>
          <w:numId w:val="47"/>
        </w:numPr>
        <w:ind w:leftChars="0"/>
        <w:jc w:val="both"/>
        <w:rPr>
          <w:sz w:val="22"/>
          <w:szCs w:val="22"/>
        </w:rPr>
      </w:pPr>
      <w:r w:rsidRPr="004A401A">
        <w:rPr>
          <w:sz w:val="22"/>
          <w:szCs w:val="22"/>
        </w:rPr>
        <w:t xml:space="preserve">specification impact on SRS for positioning configuration </w:t>
      </w:r>
    </w:p>
    <w:p w14:paraId="0C44E12C" w14:textId="562D31BA" w:rsidR="004A401A" w:rsidRPr="004A401A" w:rsidRDefault="004A401A" w:rsidP="004A401A">
      <w:pPr>
        <w:numPr>
          <w:ilvl w:val="1"/>
          <w:numId w:val="46"/>
        </w:numPr>
        <w:jc w:val="both"/>
        <w:rPr>
          <w:sz w:val="22"/>
          <w:szCs w:val="22"/>
        </w:rPr>
      </w:pPr>
      <w:r w:rsidRPr="004A401A">
        <w:rPr>
          <w:sz w:val="22"/>
          <w:szCs w:val="22"/>
        </w:rPr>
        <w:t>For SRS, this requires and update to the time based parameters of SRS-config in TS 38.33</w:t>
      </w:r>
      <w:r>
        <w:rPr>
          <w:sz w:val="22"/>
          <w:szCs w:val="22"/>
        </w:rPr>
        <w:t>1 and TS 38.214</w:t>
      </w:r>
      <w:r w:rsidRPr="004A401A">
        <w:rPr>
          <w:sz w:val="22"/>
          <w:szCs w:val="22"/>
        </w:rPr>
        <w:t xml:space="preserve"> including:</w:t>
      </w:r>
    </w:p>
    <w:p w14:paraId="497F1114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sz w:val="22"/>
          <w:szCs w:val="22"/>
        </w:rPr>
      </w:pPr>
      <w:proofErr w:type="spellStart"/>
      <w:r w:rsidRPr="004A401A">
        <w:rPr>
          <w:sz w:val="22"/>
          <w:szCs w:val="22"/>
        </w:rPr>
        <w:t>periodicityAndOffset</w:t>
      </w:r>
      <w:proofErr w:type="spellEnd"/>
      <w:r w:rsidRPr="004A401A">
        <w:rPr>
          <w:sz w:val="22"/>
          <w:szCs w:val="22"/>
        </w:rPr>
        <w:t xml:space="preserve">-p, </w:t>
      </w:r>
      <w:proofErr w:type="spellStart"/>
      <w:r w:rsidRPr="004A401A">
        <w:rPr>
          <w:sz w:val="22"/>
          <w:szCs w:val="22"/>
        </w:rPr>
        <w:t>periodicityAndOffset</w:t>
      </w:r>
      <w:proofErr w:type="spellEnd"/>
      <w:r w:rsidRPr="004A401A">
        <w:rPr>
          <w:sz w:val="22"/>
          <w:szCs w:val="22"/>
        </w:rPr>
        <w:t>-p-Ext</w:t>
      </w:r>
    </w:p>
    <w:p w14:paraId="2ABEF9AB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sz w:val="22"/>
          <w:szCs w:val="22"/>
        </w:rPr>
      </w:pPr>
      <w:proofErr w:type="spellStart"/>
      <w:r w:rsidRPr="004A401A">
        <w:rPr>
          <w:sz w:val="22"/>
          <w:szCs w:val="22"/>
        </w:rPr>
        <w:t>periodicityAndOffset-sp</w:t>
      </w:r>
      <w:proofErr w:type="spellEnd"/>
      <w:r w:rsidRPr="004A401A">
        <w:rPr>
          <w:sz w:val="22"/>
          <w:szCs w:val="22"/>
        </w:rPr>
        <w:t xml:space="preserve">, </w:t>
      </w:r>
      <w:proofErr w:type="spellStart"/>
      <w:r w:rsidRPr="004A401A">
        <w:rPr>
          <w:sz w:val="22"/>
          <w:szCs w:val="22"/>
        </w:rPr>
        <w:t>periodicityAndOffset</w:t>
      </w:r>
      <w:proofErr w:type="spellEnd"/>
      <w:r w:rsidRPr="004A401A">
        <w:rPr>
          <w:sz w:val="22"/>
          <w:szCs w:val="22"/>
        </w:rPr>
        <w:t>-</w:t>
      </w:r>
      <w:proofErr w:type="spellStart"/>
      <w:r w:rsidRPr="004A401A">
        <w:rPr>
          <w:sz w:val="22"/>
          <w:szCs w:val="22"/>
        </w:rPr>
        <w:t>sp</w:t>
      </w:r>
      <w:proofErr w:type="spellEnd"/>
      <w:r w:rsidRPr="004A401A">
        <w:rPr>
          <w:sz w:val="22"/>
          <w:szCs w:val="22"/>
        </w:rPr>
        <w:t>-Ext</w:t>
      </w:r>
    </w:p>
    <w:p w14:paraId="6F2091D1" w14:textId="77777777" w:rsidR="004A401A" w:rsidRDefault="004A401A" w:rsidP="0040154B">
      <w:pPr>
        <w:jc w:val="both"/>
        <w:rPr>
          <w:sz w:val="22"/>
          <w:szCs w:val="22"/>
          <w:lang w:val="en-GB"/>
        </w:rPr>
      </w:pPr>
    </w:p>
    <w:p w14:paraId="3B537D3B" w14:textId="77777777" w:rsidR="00055C48" w:rsidRDefault="00055C48" w:rsidP="00F4119D">
      <w:pPr>
        <w:jc w:val="both"/>
        <w:rPr>
          <w:sz w:val="22"/>
          <w:szCs w:val="22"/>
        </w:rPr>
      </w:pPr>
    </w:p>
    <w:p w14:paraId="742060D2" w14:textId="77777777" w:rsidR="004A401A" w:rsidRDefault="004A401A" w:rsidP="00F4119D">
      <w:pPr>
        <w:jc w:val="both"/>
        <w:rPr>
          <w:sz w:val="22"/>
          <w:szCs w:val="22"/>
        </w:rPr>
      </w:pPr>
    </w:p>
    <w:p w14:paraId="5D1E31E1" w14:textId="77777777" w:rsidR="004A401A" w:rsidRPr="004A401A" w:rsidRDefault="004A401A" w:rsidP="004A401A">
      <w:p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Proposal 1: specification impact on PRS configuration </w:t>
      </w:r>
    </w:p>
    <w:p w14:paraId="6A6C7235" w14:textId="77777777" w:rsidR="004A401A" w:rsidRPr="004A401A" w:rsidRDefault="004A401A" w:rsidP="004A401A">
      <w:pPr>
        <w:numPr>
          <w:ilvl w:val="1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For PRS, this requires an update to the time based parameters in the NR-DL-PRS-Info IE in TS 37.355 and TS 38.214 including:</w:t>
      </w:r>
    </w:p>
    <w:p w14:paraId="5D66438D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 NR-DL-PRS-Periodicity-and-ResourceSetSlotOffset-r1xx fields for each SCS</w:t>
      </w:r>
    </w:p>
    <w:p w14:paraId="373A726E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dl-PRS-</w:t>
      </w:r>
      <w:proofErr w:type="spellStart"/>
      <w:r w:rsidRPr="004A401A">
        <w:rPr>
          <w:b/>
          <w:bCs/>
          <w:i/>
          <w:iCs/>
          <w:sz w:val="22"/>
          <w:szCs w:val="22"/>
        </w:rPr>
        <w:t>ResourceTimeGap</w:t>
      </w:r>
      <w:proofErr w:type="spellEnd"/>
      <w:r w:rsidRPr="004A401A">
        <w:rPr>
          <w:b/>
          <w:bCs/>
          <w:i/>
          <w:iCs/>
          <w:sz w:val="22"/>
          <w:szCs w:val="22"/>
        </w:rPr>
        <w:t xml:space="preserve"> </w:t>
      </w:r>
    </w:p>
    <w:p w14:paraId="5844C99D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lastRenderedPageBreak/>
        <w:t>DL-PRS-</w:t>
      </w:r>
      <w:proofErr w:type="spellStart"/>
      <w:r w:rsidRPr="004A401A">
        <w:rPr>
          <w:b/>
          <w:bCs/>
          <w:i/>
          <w:iCs/>
          <w:sz w:val="22"/>
          <w:szCs w:val="22"/>
        </w:rPr>
        <w:t>ResourceSetSlotOffset</w:t>
      </w:r>
      <w:proofErr w:type="spellEnd"/>
      <w:r w:rsidRPr="004A401A">
        <w:rPr>
          <w:b/>
          <w:bCs/>
          <w:i/>
          <w:iCs/>
          <w:sz w:val="22"/>
          <w:szCs w:val="22"/>
        </w:rPr>
        <w:t>:</w:t>
      </w:r>
    </w:p>
    <w:p w14:paraId="61F77C33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DL-PRS-</w:t>
      </w:r>
      <w:proofErr w:type="spellStart"/>
      <w:r w:rsidRPr="004A401A">
        <w:rPr>
          <w:b/>
          <w:bCs/>
          <w:i/>
          <w:iCs/>
          <w:sz w:val="22"/>
          <w:szCs w:val="22"/>
        </w:rPr>
        <w:t>MutingPattern</w:t>
      </w:r>
      <w:proofErr w:type="spellEnd"/>
    </w:p>
    <w:p w14:paraId="6E64AD81" w14:textId="77777777" w:rsidR="004A401A" w:rsidRPr="004A401A" w:rsidRDefault="004A401A" w:rsidP="004A401A">
      <w:pPr>
        <w:ind w:left="1800"/>
        <w:jc w:val="both"/>
        <w:rPr>
          <w:b/>
          <w:bCs/>
          <w:i/>
          <w:iCs/>
          <w:sz w:val="22"/>
          <w:szCs w:val="22"/>
        </w:rPr>
      </w:pPr>
    </w:p>
    <w:p w14:paraId="27612D2B" w14:textId="77777777" w:rsidR="004A401A" w:rsidRPr="004A401A" w:rsidRDefault="004A401A" w:rsidP="004A401A">
      <w:p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Proposal 2: specification impact on SRS for positioning configuration </w:t>
      </w:r>
    </w:p>
    <w:p w14:paraId="560E9579" w14:textId="77777777" w:rsidR="004A401A" w:rsidRPr="004A401A" w:rsidRDefault="004A401A" w:rsidP="004A401A">
      <w:pPr>
        <w:numPr>
          <w:ilvl w:val="1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For SRS, this requires and update to the time based parameters of SRS-config in TS 38.331 and TS 38.214 including:</w:t>
      </w:r>
    </w:p>
    <w:p w14:paraId="08892E68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proofErr w:type="spellStart"/>
      <w:r w:rsidRPr="004A401A">
        <w:rPr>
          <w:b/>
          <w:bCs/>
          <w:i/>
          <w:iCs/>
          <w:sz w:val="22"/>
          <w:szCs w:val="22"/>
        </w:rPr>
        <w:t>periodicityAndOffset</w:t>
      </w:r>
      <w:proofErr w:type="spellEnd"/>
      <w:r w:rsidRPr="004A401A">
        <w:rPr>
          <w:b/>
          <w:bCs/>
          <w:i/>
          <w:iCs/>
          <w:sz w:val="22"/>
          <w:szCs w:val="22"/>
        </w:rPr>
        <w:t xml:space="preserve">-p, </w:t>
      </w:r>
      <w:proofErr w:type="spellStart"/>
      <w:r w:rsidRPr="004A401A">
        <w:rPr>
          <w:b/>
          <w:bCs/>
          <w:i/>
          <w:iCs/>
          <w:sz w:val="22"/>
          <w:szCs w:val="22"/>
        </w:rPr>
        <w:t>periodicityAndOffset</w:t>
      </w:r>
      <w:proofErr w:type="spellEnd"/>
      <w:r w:rsidRPr="004A401A">
        <w:rPr>
          <w:b/>
          <w:bCs/>
          <w:i/>
          <w:iCs/>
          <w:sz w:val="22"/>
          <w:szCs w:val="22"/>
        </w:rPr>
        <w:t>-p-Ext</w:t>
      </w:r>
    </w:p>
    <w:p w14:paraId="11C61165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proofErr w:type="spellStart"/>
      <w:r w:rsidRPr="004A401A">
        <w:rPr>
          <w:b/>
          <w:bCs/>
          <w:i/>
          <w:iCs/>
          <w:sz w:val="22"/>
          <w:szCs w:val="22"/>
        </w:rPr>
        <w:t>periodicityAndOffset-sp</w:t>
      </w:r>
      <w:proofErr w:type="spellEnd"/>
      <w:r w:rsidRPr="004A401A">
        <w:rPr>
          <w:b/>
          <w:bCs/>
          <w:i/>
          <w:iCs/>
          <w:sz w:val="22"/>
          <w:szCs w:val="22"/>
        </w:rPr>
        <w:t xml:space="preserve">, </w:t>
      </w:r>
      <w:proofErr w:type="spellStart"/>
      <w:r w:rsidRPr="004A401A">
        <w:rPr>
          <w:b/>
          <w:bCs/>
          <w:i/>
          <w:iCs/>
          <w:sz w:val="22"/>
          <w:szCs w:val="22"/>
        </w:rPr>
        <w:t>periodicityAndOffset</w:t>
      </w:r>
      <w:proofErr w:type="spellEnd"/>
      <w:r w:rsidRPr="004A401A">
        <w:rPr>
          <w:b/>
          <w:bCs/>
          <w:i/>
          <w:iCs/>
          <w:sz w:val="22"/>
          <w:szCs w:val="22"/>
        </w:rPr>
        <w:t>-</w:t>
      </w:r>
      <w:proofErr w:type="spellStart"/>
      <w:r w:rsidRPr="004A401A">
        <w:rPr>
          <w:b/>
          <w:bCs/>
          <w:i/>
          <w:iCs/>
          <w:sz w:val="22"/>
          <w:szCs w:val="22"/>
        </w:rPr>
        <w:t>sp</w:t>
      </w:r>
      <w:proofErr w:type="spellEnd"/>
      <w:r w:rsidRPr="004A401A">
        <w:rPr>
          <w:b/>
          <w:bCs/>
          <w:i/>
          <w:iCs/>
          <w:sz w:val="22"/>
          <w:szCs w:val="22"/>
        </w:rPr>
        <w:t>-Ext</w:t>
      </w:r>
    </w:p>
    <w:p w14:paraId="482C0DE7" w14:textId="77777777" w:rsidR="004A401A" w:rsidRDefault="004A401A" w:rsidP="00F4119D">
      <w:pPr>
        <w:jc w:val="both"/>
        <w:rPr>
          <w:sz w:val="22"/>
          <w:szCs w:val="22"/>
        </w:rPr>
      </w:pPr>
    </w:p>
    <w:p w14:paraId="3E87CB8F" w14:textId="77777777" w:rsidR="00D8150E" w:rsidRPr="00B271CF" w:rsidRDefault="00D8150E" w:rsidP="0040154B">
      <w:pPr>
        <w:jc w:val="both"/>
        <w:rPr>
          <w:b/>
          <w:bCs/>
          <w:i/>
          <w:iCs/>
          <w:sz w:val="22"/>
          <w:szCs w:val="22"/>
        </w:rPr>
      </w:pPr>
    </w:p>
    <w:p w14:paraId="22D5C3C7" w14:textId="1CA32351" w:rsidR="00D85CAB" w:rsidRPr="00D85CAB" w:rsidRDefault="00212F9F" w:rsidP="00916604">
      <w:pPr>
        <w:pStyle w:val="Heading2"/>
        <w:jc w:val="both"/>
      </w:pPr>
      <w:r w:rsidRPr="00212F9F">
        <w:t xml:space="preserve">SRS </w:t>
      </w:r>
      <w:r w:rsidR="002D3ECF">
        <w:t>(pre-)c</w:t>
      </w:r>
      <w:r w:rsidRPr="00212F9F">
        <w:t>onfiguration for Multiple Cells</w:t>
      </w:r>
      <w:r>
        <w:t xml:space="preserve"> </w:t>
      </w:r>
    </w:p>
    <w:p w14:paraId="445CA96F" w14:textId="54C6914C" w:rsidR="005B7A56" w:rsidRPr="00B271CF" w:rsidRDefault="00B271CF" w:rsidP="0028320B">
      <w:pPr>
        <w:jc w:val="both"/>
        <w:rPr>
          <w:sz w:val="22"/>
          <w:szCs w:val="22"/>
        </w:rPr>
      </w:pPr>
      <w:r w:rsidRPr="00B271CF">
        <w:rPr>
          <w:sz w:val="22"/>
          <w:szCs w:val="22"/>
        </w:rPr>
        <w:t xml:space="preserve">A </w:t>
      </w:r>
      <w:r w:rsidR="00212F9F" w:rsidRPr="00B271CF">
        <w:rPr>
          <w:sz w:val="22"/>
          <w:szCs w:val="22"/>
        </w:rPr>
        <w:t xml:space="preserve">single overall SRS configuration may be assigned to multiple cells within a group. To prevent issues like interference or to account for the different spatial relation information for the SPS configuration when a UE transmits to a different cell, it may be necessary to have some </w:t>
      </w:r>
      <w:r w:rsidR="004A401A">
        <w:rPr>
          <w:sz w:val="22"/>
          <w:szCs w:val="22"/>
        </w:rPr>
        <w:t>area specific parameters</w:t>
      </w:r>
      <w:r w:rsidR="00212F9F" w:rsidRPr="00B271CF">
        <w:rPr>
          <w:sz w:val="22"/>
          <w:szCs w:val="22"/>
        </w:rPr>
        <w:t xml:space="preserve"> and </w:t>
      </w:r>
      <w:r w:rsidR="004A401A">
        <w:rPr>
          <w:sz w:val="22"/>
          <w:szCs w:val="22"/>
        </w:rPr>
        <w:t xml:space="preserve">some </w:t>
      </w:r>
      <w:r w:rsidR="00212F9F" w:rsidRPr="00B271CF">
        <w:rPr>
          <w:sz w:val="22"/>
          <w:szCs w:val="22"/>
        </w:rPr>
        <w:t>cell-</w:t>
      </w:r>
      <w:r w:rsidR="004A401A">
        <w:rPr>
          <w:sz w:val="22"/>
          <w:szCs w:val="22"/>
        </w:rPr>
        <w:t>specific</w:t>
      </w:r>
      <w:r w:rsidR="00212F9F" w:rsidRPr="00B271CF">
        <w:rPr>
          <w:sz w:val="22"/>
          <w:szCs w:val="22"/>
        </w:rPr>
        <w:t xml:space="preserve"> parameters in the configuration and some coordination between the parameters. Common parameters may be as simple as a common group ID, or a common configuration update time</w:t>
      </w:r>
      <w:r w:rsidR="00AF28A5">
        <w:rPr>
          <w:sz w:val="22"/>
          <w:szCs w:val="22"/>
        </w:rPr>
        <w:t xml:space="preserve"> or P0 and alpha for power control</w:t>
      </w:r>
      <w:r w:rsidR="00212F9F" w:rsidRPr="00B271CF">
        <w:rPr>
          <w:sz w:val="22"/>
          <w:szCs w:val="22"/>
        </w:rPr>
        <w:t xml:space="preserve">. Cell-specific parameters may include different time/frequency/code locations to limit the </w:t>
      </w:r>
      <w:r w:rsidR="005B7A56" w:rsidRPr="00B271CF">
        <w:rPr>
          <w:sz w:val="22"/>
          <w:szCs w:val="22"/>
        </w:rPr>
        <w:t>interference between the cells in the group.</w:t>
      </w:r>
      <w:r w:rsidR="003075B7" w:rsidRPr="00B271CF">
        <w:rPr>
          <w:sz w:val="22"/>
          <w:szCs w:val="22"/>
        </w:rPr>
        <w:t xml:space="preserve"> </w:t>
      </w:r>
      <w:r w:rsidR="00AF28A5">
        <w:rPr>
          <w:sz w:val="22"/>
          <w:szCs w:val="22"/>
        </w:rPr>
        <w:t>A</w:t>
      </w:r>
      <w:r w:rsidR="003075B7" w:rsidRPr="00B271CF">
        <w:rPr>
          <w:sz w:val="22"/>
          <w:szCs w:val="22"/>
        </w:rPr>
        <w:t xml:space="preserve"> UE may be configured with the SRS configurations for multiple cells within an area to prevent it from having to switch to SRS_CONNECTED state to acquire the new configuration.</w:t>
      </w:r>
    </w:p>
    <w:p w14:paraId="3433EAA3" w14:textId="77777777" w:rsidR="0028320B" w:rsidRPr="00D35467" w:rsidRDefault="0028320B" w:rsidP="0028320B">
      <w:pPr>
        <w:jc w:val="both"/>
        <w:rPr>
          <w:strike/>
          <w:sz w:val="22"/>
          <w:szCs w:val="22"/>
        </w:rPr>
      </w:pPr>
    </w:p>
    <w:p w14:paraId="29DED9C2" w14:textId="4C69F5E8" w:rsidR="00B271CF" w:rsidRPr="004A401A" w:rsidRDefault="00B92CF0" w:rsidP="00212F9F">
      <w:pPr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Proposal </w:t>
      </w:r>
      <w:r w:rsidR="004A401A">
        <w:rPr>
          <w:b/>
          <w:bCs/>
          <w:i/>
          <w:iCs/>
          <w:sz w:val="22"/>
          <w:szCs w:val="22"/>
        </w:rPr>
        <w:t>3</w:t>
      </w:r>
      <w:r w:rsidRPr="004A401A">
        <w:rPr>
          <w:b/>
          <w:bCs/>
          <w:i/>
          <w:iCs/>
          <w:sz w:val="22"/>
          <w:szCs w:val="22"/>
        </w:rPr>
        <w:t>: Enable</w:t>
      </w:r>
      <w:r w:rsidR="00B271CF" w:rsidRPr="004A401A">
        <w:rPr>
          <w:b/>
          <w:bCs/>
          <w:i/>
          <w:iCs/>
          <w:sz w:val="22"/>
          <w:szCs w:val="22"/>
        </w:rPr>
        <w:t xml:space="preserve"> pre-configuration of multiple cells within an SRS validity group</w:t>
      </w:r>
    </w:p>
    <w:p w14:paraId="7FDF47A9" w14:textId="3C97EC7A" w:rsidR="005B7A56" w:rsidRPr="00D35467" w:rsidRDefault="00AF28A5" w:rsidP="00B271CF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b/>
          <w:bCs/>
          <w:i/>
          <w:iCs/>
          <w:strike/>
          <w:sz w:val="22"/>
          <w:szCs w:val="22"/>
        </w:rPr>
      </w:pP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it may be necessary to have some </w:t>
      </w:r>
      <w:r w:rsid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area specific parameters </w:t>
      </w: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and cell-</w:t>
      </w:r>
      <w:proofErr w:type="spellStart"/>
      <w:r w:rsid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spefcific</w:t>
      </w:r>
      <w:proofErr w:type="spellEnd"/>
      <w:r w:rsid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</w:t>
      </w: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parameters in the configuration and some coordination between the</w:t>
      </w:r>
      <w:r w:rsid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cell-specific </w:t>
      </w: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parameters</w:t>
      </w:r>
      <w:r w:rsid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to prevent unnecessary interference</w:t>
      </w:r>
      <w:r w:rsidR="003075B7" w:rsidRPr="00D35467">
        <w:rPr>
          <w:rFonts w:ascii="Times New Roman" w:hAnsi="Times New Roman"/>
          <w:b/>
          <w:bCs/>
          <w:i/>
          <w:iCs/>
          <w:strike/>
          <w:sz w:val="22"/>
          <w:szCs w:val="22"/>
        </w:rPr>
        <w:t>.</w:t>
      </w:r>
    </w:p>
    <w:p w14:paraId="796640BE" w14:textId="6E12D93B" w:rsidR="005B7A56" w:rsidRDefault="005B7A56" w:rsidP="005B7A56">
      <w:pPr>
        <w:pStyle w:val="Heading2"/>
        <w:jc w:val="both"/>
      </w:pPr>
      <w:r w:rsidRPr="005B7A56">
        <w:t>SRS for positioning request procedure(s)</w:t>
      </w:r>
      <w:r>
        <w:t xml:space="preserve"> </w:t>
      </w:r>
    </w:p>
    <w:p w14:paraId="22FC0F63" w14:textId="0781A1BD" w:rsidR="00B92CF0" w:rsidRPr="004A401A" w:rsidRDefault="005B7A56" w:rsidP="00B92CF0">
      <w:pPr>
        <w:jc w:val="both"/>
        <w:rPr>
          <w:sz w:val="22"/>
          <w:szCs w:val="22"/>
        </w:rPr>
      </w:pPr>
      <w:r w:rsidRPr="004A401A">
        <w:rPr>
          <w:sz w:val="22"/>
          <w:szCs w:val="22"/>
        </w:rPr>
        <w:t xml:space="preserve">From the SI evaluations, it was found that UE (re)entering RRC_CONNECTED state to obtain SRS (re)configuration increases power consumption, and results without SRS (re)configuration provide power saving gains with respect to that with (re)entering RRC_CONNECTED state to obtain SRS (re)configuration. </w:t>
      </w:r>
    </w:p>
    <w:p w14:paraId="4FB37011" w14:textId="77777777" w:rsidR="00B92CF0" w:rsidRPr="004A401A" w:rsidRDefault="00B92CF0" w:rsidP="00B92CF0">
      <w:pPr>
        <w:jc w:val="both"/>
        <w:rPr>
          <w:sz w:val="22"/>
          <w:szCs w:val="22"/>
        </w:rPr>
      </w:pPr>
    </w:p>
    <w:p w14:paraId="028C5EDE" w14:textId="0CA4E1D4" w:rsidR="005B7A56" w:rsidRPr="004A401A" w:rsidRDefault="005B7A56" w:rsidP="00B92CF0">
      <w:pPr>
        <w:jc w:val="both"/>
        <w:rPr>
          <w:sz w:val="22"/>
          <w:szCs w:val="22"/>
        </w:rPr>
      </w:pPr>
      <w:r w:rsidRPr="004A401A">
        <w:rPr>
          <w:sz w:val="22"/>
          <w:szCs w:val="22"/>
        </w:rPr>
        <w:t xml:space="preserve">The validity conditions can be updated to account for multiple cells and if </w:t>
      </w:r>
      <w:r w:rsidR="00B92CF0" w:rsidRPr="004A401A">
        <w:rPr>
          <w:sz w:val="22"/>
          <w:szCs w:val="22"/>
        </w:rPr>
        <w:t>the condition fails</w:t>
      </w:r>
      <w:r w:rsidRPr="004A401A">
        <w:rPr>
          <w:sz w:val="22"/>
          <w:szCs w:val="22"/>
        </w:rPr>
        <w:t xml:space="preserve">, the UE can request an update to the </w:t>
      </w:r>
      <w:proofErr w:type="spellStart"/>
      <w:r w:rsidRPr="004A401A">
        <w:rPr>
          <w:sz w:val="22"/>
          <w:szCs w:val="22"/>
        </w:rPr>
        <w:t>SRS</w:t>
      </w:r>
      <w:r w:rsidR="00B92CF0" w:rsidRPr="004A401A">
        <w:rPr>
          <w:sz w:val="22"/>
          <w:szCs w:val="22"/>
        </w:rPr>
        <w:t>p</w:t>
      </w:r>
      <w:proofErr w:type="spellEnd"/>
      <w:r w:rsidR="00B92CF0" w:rsidRPr="004A401A">
        <w:rPr>
          <w:sz w:val="22"/>
          <w:szCs w:val="22"/>
        </w:rPr>
        <w:t xml:space="preserve"> configuration</w:t>
      </w:r>
      <w:r w:rsidRPr="004A401A">
        <w:rPr>
          <w:sz w:val="22"/>
          <w:szCs w:val="22"/>
        </w:rPr>
        <w:t xml:space="preserve"> from the base station (RRC_INACTIVE)  using a 2-step or 4-step RACH-based procedure without going </w:t>
      </w:r>
      <w:r w:rsidR="00B92CF0" w:rsidRPr="004A401A">
        <w:rPr>
          <w:sz w:val="22"/>
          <w:szCs w:val="22"/>
        </w:rPr>
        <w:t>into</w:t>
      </w:r>
      <w:r w:rsidRPr="004A401A">
        <w:rPr>
          <w:sz w:val="22"/>
          <w:szCs w:val="22"/>
        </w:rPr>
        <w:t xml:space="preserve"> the RRC_CONNECTED state. The request of updating SRS configuration is sent by RRC </w:t>
      </w:r>
      <w:proofErr w:type="spellStart"/>
      <w:r w:rsidRPr="004A401A">
        <w:rPr>
          <w:sz w:val="22"/>
          <w:szCs w:val="22"/>
        </w:rPr>
        <w:t>ResumeRequest</w:t>
      </w:r>
      <w:proofErr w:type="spellEnd"/>
      <w:r w:rsidRPr="004A401A">
        <w:rPr>
          <w:sz w:val="22"/>
          <w:szCs w:val="22"/>
        </w:rPr>
        <w:t xml:space="preserve">  in the RRC_INACTIVE state. The update may be for the TA parameters only, the  </w:t>
      </w:r>
      <w:proofErr w:type="spellStart"/>
      <w:r w:rsidRPr="004A401A">
        <w:rPr>
          <w:sz w:val="22"/>
          <w:szCs w:val="22"/>
        </w:rPr>
        <w:t>SRSp</w:t>
      </w:r>
      <w:proofErr w:type="spellEnd"/>
      <w:r w:rsidRPr="004A401A">
        <w:rPr>
          <w:sz w:val="22"/>
          <w:szCs w:val="22"/>
        </w:rPr>
        <w:t xml:space="preserve"> configuration or both. The detailed procedure and signaling for this should be specified.</w:t>
      </w:r>
      <w:r w:rsidR="003075B7" w:rsidRPr="004A401A">
        <w:rPr>
          <w:sz w:val="22"/>
          <w:szCs w:val="22"/>
        </w:rPr>
        <w:t xml:space="preserve"> An example for the 4-step RACH is shown in </w:t>
      </w:r>
      <w:r w:rsidR="003075B7" w:rsidRPr="004A401A">
        <w:rPr>
          <w:sz w:val="22"/>
          <w:szCs w:val="22"/>
        </w:rPr>
        <w:fldChar w:fldCharType="begin"/>
      </w:r>
      <w:r w:rsidR="003075B7" w:rsidRPr="004A401A">
        <w:rPr>
          <w:sz w:val="22"/>
          <w:szCs w:val="22"/>
        </w:rPr>
        <w:instrText xml:space="preserve"> REF _Ref127472342 \h </w:instrText>
      </w:r>
      <w:r w:rsidR="00362ACA" w:rsidRPr="004A401A">
        <w:rPr>
          <w:sz w:val="22"/>
          <w:szCs w:val="22"/>
        </w:rPr>
        <w:instrText xml:space="preserve"> \* MERGEFORMAT </w:instrText>
      </w:r>
      <w:r w:rsidR="003075B7" w:rsidRPr="004A401A">
        <w:rPr>
          <w:sz w:val="22"/>
          <w:szCs w:val="22"/>
        </w:rPr>
      </w:r>
      <w:r w:rsidR="003075B7" w:rsidRPr="004A401A">
        <w:rPr>
          <w:sz w:val="22"/>
          <w:szCs w:val="22"/>
        </w:rPr>
        <w:fldChar w:fldCharType="separate"/>
      </w:r>
      <w:r w:rsidR="0028320B" w:rsidRPr="004A401A">
        <w:rPr>
          <w:sz w:val="22"/>
          <w:szCs w:val="22"/>
        </w:rPr>
        <w:t xml:space="preserve">Figure </w:t>
      </w:r>
      <w:r w:rsidR="0028320B" w:rsidRPr="004A401A">
        <w:rPr>
          <w:noProof/>
          <w:sz w:val="22"/>
          <w:szCs w:val="22"/>
        </w:rPr>
        <w:t>2</w:t>
      </w:r>
      <w:r w:rsidR="003075B7" w:rsidRPr="004A401A">
        <w:rPr>
          <w:sz w:val="22"/>
          <w:szCs w:val="22"/>
        </w:rPr>
        <w:fldChar w:fldCharType="end"/>
      </w:r>
      <w:r w:rsidR="003075B7" w:rsidRPr="004A401A">
        <w:rPr>
          <w:sz w:val="22"/>
          <w:szCs w:val="22"/>
        </w:rPr>
        <w:t xml:space="preserve">. </w:t>
      </w:r>
    </w:p>
    <w:p w14:paraId="62F54F35" w14:textId="77EC8F06" w:rsidR="005B7A56" w:rsidRPr="00D35467" w:rsidRDefault="005B7A56" w:rsidP="005B7A56">
      <w:pPr>
        <w:rPr>
          <w:b/>
          <w:bCs/>
          <w:strike/>
          <w:sz w:val="22"/>
          <w:szCs w:val="22"/>
        </w:rPr>
      </w:pPr>
    </w:p>
    <w:p w14:paraId="19DBE2EB" w14:textId="265F4515" w:rsidR="0028320B" w:rsidRPr="004A401A" w:rsidRDefault="0028320B" w:rsidP="0028320B">
      <w:p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Proposal </w:t>
      </w:r>
      <w:r w:rsidR="004A401A">
        <w:rPr>
          <w:b/>
          <w:bCs/>
          <w:i/>
          <w:iCs/>
          <w:sz w:val="22"/>
          <w:szCs w:val="22"/>
        </w:rPr>
        <w:t>4</w:t>
      </w:r>
      <w:r w:rsidRPr="004A401A">
        <w:rPr>
          <w:b/>
          <w:bCs/>
          <w:i/>
          <w:iCs/>
          <w:sz w:val="22"/>
          <w:szCs w:val="22"/>
        </w:rPr>
        <w:t xml:space="preserve">: If multi-cell validity conditions  fail, the UE can request an update to the </w:t>
      </w:r>
      <w:proofErr w:type="spellStart"/>
      <w:r w:rsidRPr="004A401A">
        <w:rPr>
          <w:b/>
          <w:bCs/>
          <w:i/>
          <w:iCs/>
          <w:sz w:val="22"/>
          <w:szCs w:val="22"/>
        </w:rPr>
        <w:t>SRSp</w:t>
      </w:r>
      <w:proofErr w:type="spellEnd"/>
      <w:r w:rsidRPr="004A401A">
        <w:rPr>
          <w:b/>
          <w:bCs/>
          <w:i/>
          <w:iCs/>
          <w:sz w:val="22"/>
          <w:szCs w:val="22"/>
        </w:rPr>
        <w:t xml:space="preserve"> configuration from the base station (RRC_INACTIVE) using a 2-step or 4-step RACH-based procedure without going into the RRC_CONNECTED state.</w:t>
      </w:r>
    </w:p>
    <w:p w14:paraId="4937D32A" w14:textId="7DACC101" w:rsidR="005B7A56" w:rsidRPr="00D35467" w:rsidRDefault="005B7A56" w:rsidP="005B7A56">
      <w:pPr>
        <w:rPr>
          <w:b/>
          <w:bCs/>
          <w:strike/>
        </w:rPr>
      </w:pPr>
    </w:p>
    <w:p w14:paraId="5DD7AD85" w14:textId="77777777" w:rsidR="00B92CF0" w:rsidRPr="00D35467" w:rsidRDefault="00B92CF0" w:rsidP="00B92CF0">
      <w:pPr>
        <w:keepNext/>
        <w:jc w:val="center"/>
        <w:rPr>
          <w:strike/>
        </w:rPr>
      </w:pPr>
      <w:r w:rsidRPr="00D35467">
        <w:rPr>
          <w:b/>
          <w:bCs/>
          <w:strike/>
          <w:noProof/>
        </w:rPr>
        <w:lastRenderedPageBreak/>
        <w:drawing>
          <wp:inline distT="0" distB="0" distL="0" distR="0" wp14:anchorId="6D62E2F3" wp14:editId="799DC1C7">
            <wp:extent cx="3870054" cy="3552092"/>
            <wp:effectExtent l="0" t="0" r="3810" b="4445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5890" cy="355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53FE4" w14:textId="68140DB6" w:rsidR="005B7A56" w:rsidRPr="004A401A" w:rsidRDefault="00B92CF0" w:rsidP="00B92CF0">
      <w:pPr>
        <w:pStyle w:val="Caption"/>
        <w:rPr>
          <w:b w:val="0"/>
          <w:bCs w:val="0"/>
        </w:rPr>
      </w:pPr>
      <w:bookmarkStart w:id="1" w:name="_Ref127472342"/>
      <w:r w:rsidRPr="004A401A">
        <w:t xml:space="preserve">Figure </w:t>
      </w:r>
      <w:fldSimple w:instr=" SEQ Figure \* ARABIC ">
        <w:r w:rsidR="0028320B" w:rsidRPr="004A401A">
          <w:rPr>
            <w:noProof/>
          </w:rPr>
          <w:t>2</w:t>
        </w:r>
      </w:fldSimple>
      <w:bookmarkEnd w:id="1"/>
      <w:r w:rsidRPr="004A401A">
        <w:t>: SRS for positioning request</w:t>
      </w:r>
    </w:p>
    <w:p w14:paraId="4989BD92" w14:textId="77777777" w:rsidR="00B92CF0" w:rsidRDefault="00B92CF0" w:rsidP="00B92CF0">
      <w:pPr>
        <w:jc w:val="center"/>
        <w:rPr>
          <w:b/>
          <w:bCs/>
        </w:rPr>
      </w:pPr>
    </w:p>
    <w:p w14:paraId="7611AE44" w14:textId="77777777" w:rsidR="00C21E71" w:rsidRDefault="00C21E71" w:rsidP="00B92CF0">
      <w:pPr>
        <w:jc w:val="center"/>
        <w:rPr>
          <w:b/>
          <w:bCs/>
        </w:rPr>
      </w:pPr>
    </w:p>
    <w:p w14:paraId="5AF7F5BB" w14:textId="647BB1B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072E9711" w:rsidR="00DA7316" w:rsidRDefault="00592E19" w:rsidP="00DA7316">
      <w:r>
        <w:t>In this contribution, the following observations and proposals were made:</w:t>
      </w:r>
    </w:p>
    <w:p w14:paraId="21660E37" w14:textId="77777777" w:rsidR="00592E19" w:rsidRDefault="00592E19" w:rsidP="00DA7316"/>
    <w:p w14:paraId="7AB0243A" w14:textId="77777777" w:rsidR="004A401A" w:rsidRPr="004A401A" w:rsidRDefault="004A401A" w:rsidP="004A401A">
      <w:p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Proposal 1: specification impact on PRS configuration </w:t>
      </w:r>
    </w:p>
    <w:p w14:paraId="526AC08D" w14:textId="77777777" w:rsidR="004A401A" w:rsidRPr="004A401A" w:rsidRDefault="004A401A" w:rsidP="004A401A">
      <w:pPr>
        <w:numPr>
          <w:ilvl w:val="1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For PRS, this requires an update to the time based parameters in the NR-DL-PRS-Info IE in TS 37.355 and TS 38.214 including:</w:t>
      </w:r>
    </w:p>
    <w:p w14:paraId="6469C83F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 NR-DL-PRS-Periodicity-and-ResourceSetSlotOffset-r1xx fields for each SCS</w:t>
      </w:r>
    </w:p>
    <w:p w14:paraId="49340FB9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dl-PRS-</w:t>
      </w:r>
      <w:proofErr w:type="spellStart"/>
      <w:r w:rsidRPr="004A401A">
        <w:rPr>
          <w:b/>
          <w:bCs/>
          <w:i/>
          <w:iCs/>
          <w:sz w:val="22"/>
          <w:szCs w:val="22"/>
        </w:rPr>
        <w:t>ResourceTimeGap</w:t>
      </w:r>
      <w:proofErr w:type="spellEnd"/>
      <w:r w:rsidRPr="004A401A">
        <w:rPr>
          <w:b/>
          <w:bCs/>
          <w:i/>
          <w:iCs/>
          <w:sz w:val="22"/>
          <w:szCs w:val="22"/>
        </w:rPr>
        <w:t xml:space="preserve"> </w:t>
      </w:r>
    </w:p>
    <w:p w14:paraId="6D4C0931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DL-PRS-</w:t>
      </w:r>
      <w:proofErr w:type="spellStart"/>
      <w:r w:rsidRPr="004A401A">
        <w:rPr>
          <w:b/>
          <w:bCs/>
          <w:i/>
          <w:iCs/>
          <w:sz w:val="22"/>
          <w:szCs w:val="22"/>
        </w:rPr>
        <w:t>ResourceSetSlotOffset</w:t>
      </w:r>
      <w:proofErr w:type="spellEnd"/>
      <w:r w:rsidRPr="004A401A">
        <w:rPr>
          <w:b/>
          <w:bCs/>
          <w:i/>
          <w:iCs/>
          <w:sz w:val="22"/>
          <w:szCs w:val="22"/>
        </w:rPr>
        <w:t>:</w:t>
      </w:r>
    </w:p>
    <w:p w14:paraId="1909869A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DL-PRS-</w:t>
      </w:r>
      <w:proofErr w:type="spellStart"/>
      <w:r w:rsidRPr="004A401A">
        <w:rPr>
          <w:b/>
          <w:bCs/>
          <w:i/>
          <w:iCs/>
          <w:sz w:val="22"/>
          <w:szCs w:val="22"/>
        </w:rPr>
        <w:t>MutingPattern</w:t>
      </w:r>
      <w:proofErr w:type="spellEnd"/>
    </w:p>
    <w:p w14:paraId="1D7D87B5" w14:textId="77777777" w:rsidR="004A401A" w:rsidRPr="004A401A" w:rsidRDefault="004A401A" w:rsidP="004A401A">
      <w:pPr>
        <w:ind w:left="1800"/>
        <w:jc w:val="both"/>
        <w:rPr>
          <w:b/>
          <w:bCs/>
          <w:i/>
          <w:iCs/>
          <w:sz w:val="22"/>
          <w:szCs w:val="22"/>
        </w:rPr>
      </w:pPr>
    </w:p>
    <w:p w14:paraId="73CBE259" w14:textId="77777777" w:rsidR="004A401A" w:rsidRPr="004A401A" w:rsidRDefault="004A401A" w:rsidP="004A401A">
      <w:p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Proposal 2: specification impact on SRS for positioning configuration </w:t>
      </w:r>
    </w:p>
    <w:p w14:paraId="6FB767FD" w14:textId="77777777" w:rsidR="004A401A" w:rsidRPr="004A401A" w:rsidRDefault="004A401A" w:rsidP="004A401A">
      <w:pPr>
        <w:numPr>
          <w:ilvl w:val="1"/>
          <w:numId w:val="46"/>
        </w:numPr>
        <w:jc w:val="both"/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>For SRS, this requires and update to the time based parameters of SRS-config in TS 38.331 and TS 38.214 including:</w:t>
      </w:r>
    </w:p>
    <w:p w14:paraId="6A1D5842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proofErr w:type="spellStart"/>
      <w:r w:rsidRPr="004A401A">
        <w:rPr>
          <w:b/>
          <w:bCs/>
          <w:i/>
          <w:iCs/>
          <w:sz w:val="22"/>
          <w:szCs w:val="22"/>
        </w:rPr>
        <w:t>periodicityAndOffset</w:t>
      </w:r>
      <w:proofErr w:type="spellEnd"/>
      <w:r w:rsidRPr="004A401A">
        <w:rPr>
          <w:b/>
          <w:bCs/>
          <w:i/>
          <w:iCs/>
          <w:sz w:val="22"/>
          <w:szCs w:val="22"/>
        </w:rPr>
        <w:t xml:space="preserve">-p, </w:t>
      </w:r>
      <w:proofErr w:type="spellStart"/>
      <w:r w:rsidRPr="004A401A">
        <w:rPr>
          <w:b/>
          <w:bCs/>
          <w:i/>
          <w:iCs/>
          <w:sz w:val="22"/>
          <w:szCs w:val="22"/>
        </w:rPr>
        <w:t>periodicityAndOffset</w:t>
      </w:r>
      <w:proofErr w:type="spellEnd"/>
      <w:r w:rsidRPr="004A401A">
        <w:rPr>
          <w:b/>
          <w:bCs/>
          <w:i/>
          <w:iCs/>
          <w:sz w:val="22"/>
          <w:szCs w:val="22"/>
        </w:rPr>
        <w:t>-p-Ext</w:t>
      </w:r>
    </w:p>
    <w:p w14:paraId="02CFC5DB" w14:textId="77777777" w:rsidR="004A401A" w:rsidRPr="004A401A" w:rsidRDefault="004A401A" w:rsidP="004A401A">
      <w:pPr>
        <w:numPr>
          <w:ilvl w:val="2"/>
          <w:numId w:val="46"/>
        </w:numPr>
        <w:jc w:val="both"/>
        <w:rPr>
          <w:b/>
          <w:bCs/>
          <w:i/>
          <w:iCs/>
          <w:sz w:val="22"/>
          <w:szCs w:val="22"/>
        </w:rPr>
      </w:pPr>
      <w:proofErr w:type="spellStart"/>
      <w:r w:rsidRPr="004A401A">
        <w:rPr>
          <w:b/>
          <w:bCs/>
          <w:i/>
          <w:iCs/>
          <w:sz w:val="22"/>
          <w:szCs w:val="22"/>
        </w:rPr>
        <w:t>periodicityAndOffset-sp</w:t>
      </w:r>
      <w:proofErr w:type="spellEnd"/>
      <w:r w:rsidRPr="004A401A">
        <w:rPr>
          <w:b/>
          <w:bCs/>
          <w:i/>
          <w:iCs/>
          <w:sz w:val="22"/>
          <w:szCs w:val="22"/>
        </w:rPr>
        <w:t xml:space="preserve">, </w:t>
      </w:r>
      <w:proofErr w:type="spellStart"/>
      <w:r w:rsidRPr="004A401A">
        <w:rPr>
          <w:b/>
          <w:bCs/>
          <w:i/>
          <w:iCs/>
          <w:sz w:val="22"/>
          <w:szCs w:val="22"/>
        </w:rPr>
        <w:t>periodicityAndOffset</w:t>
      </w:r>
      <w:proofErr w:type="spellEnd"/>
      <w:r w:rsidRPr="004A401A">
        <w:rPr>
          <w:b/>
          <w:bCs/>
          <w:i/>
          <w:iCs/>
          <w:sz w:val="22"/>
          <w:szCs w:val="22"/>
        </w:rPr>
        <w:t>-</w:t>
      </w:r>
      <w:proofErr w:type="spellStart"/>
      <w:r w:rsidRPr="004A401A">
        <w:rPr>
          <w:b/>
          <w:bCs/>
          <w:i/>
          <w:iCs/>
          <w:sz w:val="22"/>
          <w:szCs w:val="22"/>
        </w:rPr>
        <w:t>sp</w:t>
      </w:r>
      <w:proofErr w:type="spellEnd"/>
      <w:r w:rsidRPr="004A401A">
        <w:rPr>
          <w:b/>
          <w:bCs/>
          <w:i/>
          <w:iCs/>
          <w:sz w:val="22"/>
          <w:szCs w:val="22"/>
        </w:rPr>
        <w:t>-Ext</w:t>
      </w:r>
    </w:p>
    <w:p w14:paraId="095022F2" w14:textId="77777777" w:rsidR="00D7402E" w:rsidRDefault="00D7402E" w:rsidP="00DA7316"/>
    <w:p w14:paraId="60ABF3F1" w14:textId="77777777" w:rsidR="004A401A" w:rsidRDefault="004A401A" w:rsidP="00DA7316"/>
    <w:p w14:paraId="768E0E27" w14:textId="77777777" w:rsidR="004A401A" w:rsidRPr="004A401A" w:rsidRDefault="004A401A" w:rsidP="004A401A">
      <w:pPr>
        <w:rPr>
          <w:b/>
          <w:bCs/>
          <w:i/>
          <w:iCs/>
          <w:sz w:val="22"/>
          <w:szCs w:val="22"/>
        </w:rPr>
      </w:pPr>
      <w:r w:rsidRPr="004A401A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4A401A">
        <w:rPr>
          <w:b/>
          <w:bCs/>
          <w:i/>
          <w:iCs/>
          <w:sz w:val="22"/>
          <w:szCs w:val="22"/>
        </w:rPr>
        <w:t>: Enable pre-configuration of multiple cells within an SRS validity group</w:t>
      </w:r>
    </w:p>
    <w:p w14:paraId="42C1EB39" w14:textId="77777777" w:rsidR="004A401A" w:rsidRPr="00D35467" w:rsidRDefault="004A401A" w:rsidP="004A401A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b/>
          <w:bCs/>
          <w:i/>
          <w:iCs/>
          <w:strike/>
          <w:sz w:val="22"/>
          <w:szCs w:val="22"/>
        </w:rPr>
      </w:pP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lastRenderedPageBreak/>
        <w:t xml:space="preserve">it may be necessary to have some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area specific parameters </w:t>
      </w: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and cell-</w:t>
      </w:r>
      <w:proofErr w:type="spellStart"/>
      <w:r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spefcific</w:t>
      </w:r>
      <w:proofErr w:type="spellEnd"/>
      <w:r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</w:t>
      </w: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parameters in the configuration and some coordination between the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cell-specific </w:t>
      </w:r>
      <w:r w:rsidRPr="004A401A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parameters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to prevent unnecessary interference</w:t>
      </w:r>
      <w:r w:rsidRPr="00D35467">
        <w:rPr>
          <w:rFonts w:ascii="Times New Roman" w:hAnsi="Times New Roman"/>
          <w:b/>
          <w:bCs/>
          <w:i/>
          <w:iCs/>
          <w:strike/>
          <w:sz w:val="22"/>
          <w:szCs w:val="22"/>
        </w:rPr>
        <w:t>.</w:t>
      </w:r>
    </w:p>
    <w:p w14:paraId="6BD21C21" w14:textId="77777777" w:rsidR="004A401A" w:rsidRDefault="004A401A" w:rsidP="00DA7316"/>
    <w:p w14:paraId="10567D80" w14:textId="2EC90280" w:rsidR="00D7402E" w:rsidRPr="00362ACA" w:rsidRDefault="00D7402E" w:rsidP="00D7402E">
      <w:pPr>
        <w:jc w:val="both"/>
        <w:rPr>
          <w:b/>
          <w:bCs/>
          <w:i/>
          <w:iCs/>
          <w:sz w:val="22"/>
          <w:szCs w:val="22"/>
        </w:rPr>
      </w:pPr>
      <w:r w:rsidRPr="00362ACA">
        <w:rPr>
          <w:b/>
          <w:bCs/>
          <w:i/>
          <w:iCs/>
          <w:sz w:val="22"/>
          <w:szCs w:val="22"/>
        </w:rPr>
        <w:t xml:space="preserve">Proposal </w:t>
      </w:r>
      <w:r w:rsidR="004A401A">
        <w:rPr>
          <w:b/>
          <w:bCs/>
          <w:i/>
          <w:iCs/>
          <w:sz w:val="22"/>
          <w:szCs w:val="22"/>
        </w:rPr>
        <w:t>4</w:t>
      </w:r>
      <w:r w:rsidRPr="00362ACA">
        <w:rPr>
          <w:b/>
          <w:bCs/>
          <w:i/>
          <w:iCs/>
          <w:sz w:val="22"/>
          <w:szCs w:val="22"/>
        </w:rPr>
        <w:t xml:space="preserve">: If multi-cell validity conditions  fail, the UE can request an update to the </w:t>
      </w:r>
      <w:proofErr w:type="spellStart"/>
      <w:r w:rsidRPr="00362ACA">
        <w:rPr>
          <w:b/>
          <w:bCs/>
          <w:i/>
          <w:iCs/>
          <w:sz w:val="22"/>
          <w:szCs w:val="22"/>
        </w:rPr>
        <w:t>SRSp</w:t>
      </w:r>
      <w:proofErr w:type="spellEnd"/>
      <w:r w:rsidRPr="00362ACA">
        <w:rPr>
          <w:b/>
          <w:bCs/>
          <w:i/>
          <w:iCs/>
          <w:sz w:val="22"/>
          <w:szCs w:val="22"/>
        </w:rPr>
        <w:t xml:space="preserve"> configuration from the base station (RRC_INACTIVE) using a 2-step or 4-step RACH-based procedure without going into the RRC_CONNECTED state.</w:t>
      </w:r>
    </w:p>
    <w:p w14:paraId="327D69F4" w14:textId="77777777" w:rsidR="00D7402E" w:rsidRDefault="00D7402E" w:rsidP="00DA7316"/>
    <w:p w14:paraId="0848823B" w14:textId="77777777" w:rsidR="00D7402E" w:rsidRDefault="00D7402E" w:rsidP="00DA7316"/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549EB35" w14:textId="56263870" w:rsidR="00055C48" w:rsidRPr="00167C89" w:rsidRDefault="00055C48" w:rsidP="00167C8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142330899"/>
      <w:r>
        <w:rPr>
          <w:bCs/>
          <w:sz w:val="22"/>
          <w:szCs w:val="22"/>
          <w:lang w:val="en-GB"/>
        </w:rPr>
        <w:t>Chairman’s Notes, RAN1 #11</w:t>
      </w:r>
      <w:r w:rsidR="00167C89">
        <w:rPr>
          <w:bCs/>
          <w:sz w:val="22"/>
          <w:szCs w:val="22"/>
          <w:lang w:val="en-GB"/>
        </w:rPr>
        <w:t>4</w:t>
      </w:r>
      <w:r>
        <w:rPr>
          <w:bCs/>
          <w:sz w:val="22"/>
          <w:szCs w:val="22"/>
          <w:lang w:val="en-GB"/>
        </w:rPr>
        <w:t>, May 2023</w:t>
      </w:r>
      <w:bookmarkEnd w:id="2"/>
    </w:p>
    <w:sectPr w:rsidR="00055C48" w:rsidRPr="00167C89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FD679" w14:textId="77777777" w:rsidR="008E2249" w:rsidRDefault="008E2249" w:rsidP="00161DF4">
      <w:r>
        <w:separator/>
      </w:r>
    </w:p>
  </w:endnote>
  <w:endnote w:type="continuationSeparator" w:id="0">
    <w:p w14:paraId="5691EB9B" w14:textId="77777777" w:rsidR="008E2249" w:rsidRDefault="008E2249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349EB" w14:textId="77777777" w:rsidR="008E2249" w:rsidRDefault="008E2249" w:rsidP="00161DF4">
      <w:r>
        <w:separator/>
      </w:r>
    </w:p>
  </w:footnote>
  <w:footnote w:type="continuationSeparator" w:id="0">
    <w:p w14:paraId="08BB5165" w14:textId="77777777" w:rsidR="008E2249" w:rsidRDefault="008E2249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2F2EF9"/>
    <w:multiLevelType w:val="hybridMultilevel"/>
    <w:tmpl w:val="372E6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EB5EA0"/>
    <w:multiLevelType w:val="hybridMultilevel"/>
    <w:tmpl w:val="55368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B92C52"/>
    <w:multiLevelType w:val="hybridMultilevel"/>
    <w:tmpl w:val="ABEAB9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890599"/>
    <w:multiLevelType w:val="hybridMultilevel"/>
    <w:tmpl w:val="A314A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821C16"/>
    <w:multiLevelType w:val="hybridMultilevel"/>
    <w:tmpl w:val="5B7647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2" w15:restartNumberingAfterBreak="0">
    <w:nsid w:val="12E455A8"/>
    <w:multiLevelType w:val="hybridMultilevel"/>
    <w:tmpl w:val="A3A689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5A40E3"/>
    <w:multiLevelType w:val="hybridMultilevel"/>
    <w:tmpl w:val="0E7C1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645D7"/>
    <w:multiLevelType w:val="multilevel"/>
    <w:tmpl w:val="1AD645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3227E"/>
    <w:multiLevelType w:val="hybridMultilevel"/>
    <w:tmpl w:val="F54ABB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2669BC"/>
    <w:multiLevelType w:val="multilevel"/>
    <w:tmpl w:val="1D266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606077"/>
    <w:multiLevelType w:val="hybridMultilevel"/>
    <w:tmpl w:val="D556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F1C33"/>
    <w:multiLevelType w:val="hybridMultilevel"/>
    <w:tmpl w:val="0CC65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7884662"/>
    <w:multiLevelType w:val="hybridMultilevel"/>
    <w:tmpl w:val="E154D7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5A5C4D"/>
    <w:multiLevelType w:val="hybridMultilevel"/>
    <w:tmpl w:val="80DE2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91130"/>
    <w:multiLevelType w:val="hybridMultilevel"/>
    <w:tmpl w:val="39B2B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40D33"/>
    <w:multiLevelType w:val="hybridMultilevel"/>
    <w:tmpl w:val="3FEA4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47A62"/>
    <w:multiLevelType w:val="hybridMultilevel"/>
    <w:tmpl w:val="982A0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D52ED"/>
    <w:multiLevelType w:val="hybridMultilevel"/>
    <w:tmpl w:val="2D825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126CEA"/>
    <w:multiLevelType w:val="hybridMultilevel"/>
    <w:tmpl w:val="5AD4F7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8F3625"/>
    <w:multiLevelType w:val="hybridMultilevel"/>
    <w:tmpl w:val="26EA4E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8157DB"/>
    <w:multiLevelType w:val="hybridMultilevel"/>
    <w:tmpl w:val="D2A6D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C1828"/>
    <w:multiLevelType w:val="hybridMultilevel"/>
    <w:tmpl w:val="6C44DCD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8828BF"/>
    <w:multiLevelType w:val="multilevel"/>
    <w:tmpl w:val="548828B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50324EB"/>
    <w:multiLevelType w:val="hybridMultilevel"/>
    <w:tmpl w:val="FFCE1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4742D"/>
    <w:multiLevelType w:val="multilevel"/>
    <w:tmpl w:val="5A1474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C253DBD"/>
    <w:multiLevelType w:val="multilevel"/>
    <w:tmpl w:val="66CE432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  <w:sz w:val="18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17643BC"/>
    <w:multiLevelType w:val="hybridMultilevel"/>
    <w:tmpl w:val="A50436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924AB2"/>
    <w:multiLevelType w:val="hybridMultilevel"/>
    <w:tmpl w:val="2D86B8D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72675BD"/>
    <w:multiLevelType w:val="hybridMultilevel"/>
    <w:tmpl w:val="5C4C42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80B49E1"/>
    <w:multiLevelType w:val="hybridMultilevel"/>
    <w:tmpl w:val="24BA4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CCE5E34"/>
    <w:multiLevelType w:val="multilevel"/>
    <w:tmpl w:val="6CCE5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FB25A1"/>
    <w:multiLevelType w:val="hybridMultilevel"/>
    <w:tmpl w:val="87A07C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1004DED"/>
    <w:multiLevelType w:val="multilevel"/>
    <w:tmpl w:val="71004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45726">
    <w:abstractNumId w:val="3"/>
  </w:num>
  <w:num w:numId="2" w16cid:durableId="652295346">
    <w:abstractNumId w:val="2"/>
  </w:num>
  <w:num w:numId="3" w16cid:durableId="789861048">
    <w:abstractNumId w:val="5"/>
  </w:num>
  <w:num w:numId="4" w16cid:durableId="23019304">
    <w:abstractNumId w:val="17"/>
  </w:num>
  <w:num w:numId="5" w16cid:durableId="91436780">
    <w:abstractNumId w:val="35"/>
  </w:num>
  <w:num w:numId="6" w16cid:durableId="489910409">
    <w:abstractNumId w:val="4"/>
  </w:num>
  <w:num w:numId="7" w16cid:durableId="313410489">
    <w:abstractNumId w:val="18"/>
  </w:num>
  <w:num w:numId="8" w16cid:durableId="197399680">
    <w:abstractNumId w:val="16"/>
  </w:num>
  <w:num w:numId="9" w16cid:durableId="772166699">
    <w:abstractNumId w:val="33"/>
  </w:num>
  <w:num w:numId="10" w16cid:durableId="1684235089">
    <w:abstractNumId w:val="29"/>
  </w:num>
  <w:num w:numId="11" w16cid:durableId="1486895316">
    <w:abstractNumId w:val="44"/>
  </w:num>
  <w:num w:numId="12" w16cid:durableId="1777945026">
    <w:abstractNumId w:val="36"/>
  </w:num>
  <w:num w:numId="13" w16cid:durableId="1591546220">
    <w:abstractNumId w:val="46"/>
  </w:num>
  <w:num w:numId="14" w16cid:durableId="54941009">
    <w:abstractNumId w:val="14"/>
  </w:num>
  <w:num w:numId="15" w16cid:durableId="73211433">
    <w:abstractNumId w:val="28"/>
  </w:num>
  <w:num w:numId="16" w16cid:durableId="1830713732">
    <w:abstractNumId w:val="15"/>
  </w:num>
  <w:num w:numId="17" w16cid:durableId="50659517">
    <w:abstractNumId w:val="38"/>
  </w:num>
  <w:num w:numId="18" w16cid:durableId="1883398263">
    <w:abstractNumId w:val="41"/>
  </w:num>
  <w:num w:numId="19" w16cid:durableId="44373632">
    <w:abstractNumId w:val="25"/>
  </w:num>
  <w:num w:numId="20" w16cid:durableId="605191219">
    <w:abstractNumId w:val="22"/>
  </w:num>
  <w:num w:numId="21" w16cid:durableId="1348631896">
    <w:abstractNumId w:val="23"/>
  </w:num>
  <w:num w:numId="22" w16cid:durableId="1024478728">
    <w:abstractNumId w:val="13"/>
  </w:num>
  <w:num w:numId="23" w16cid:durableId="413363555">
    <w:abstractNumId w:val="31"/>
  </w:num>
  <w:num w:numId="24" w16cid:durableId="186142792">
    <w:abstractNumId w:val="0"/>
  </w:num>
  <w:num w:numId="25" w16cid:durableId="281574031">
    <w:abstractNumId w:val="12"/>
  </w:num>
  <w:num w:numId="26" w16cid:durableId="817772134">
    <w:abstractNumId w:val="20"/>
  </w:num>
  <w:num w:numId="27" w16cid:durableId="1358430480">
    <w:abstractNumId w:val="39"/>
  </w:num>
  <w:num w:numId="28" w16cid:durableId="1709255398">
    <w:abstractNumId w:val="42"/>
  </w:num>
  <w:num w:numId="29" w16cid:durableId="898521030">
    <w:abstractNumId w:val="8"/>
  </w:num>
  <w:num w:numId="30" w16cid:durableId="471365533">
    <w:abstractNumId w:val="6"/>
  </w:num>
  <w:num w:numId="31" w16cid:durableId="415639016">
    <w:abstractNumId w:val="45"/>
  </w:num>
  <w:num w:numId="32" w16cid:durableId="1464495747">
    <w:abstractNumId w:val="9"/>
  </w:num>
  <w:num w:numId="33" w16cid:durableId="966862699">
    <w:abstractNumId w:val="40"/>
  </w:num>
  <w:num w:numId="34" w16cid:durableId="1225945407">
    <w:abstractNumId w:val="21"/>
  </w:num>
  <w:num w:numId="35" w16cid:durableId="87579137">
    <w:abstractNumId w:val="19"/>
  </w:num>
  <w:num w:numId="36" w16cid:durableId="731080010">
    <w:abstractNumId w:val="7"/>
  </w:num>
  <w:num w:numId="37" w16cid:durableId="605308637">
    <w:abstractNumId w:val="32"/>
  </w:num>
  <w:num w:numId="38" w16cid:durableId="422998267">
    <w:abstractNumId w:val="37"/>
  </w:num>
  <w:num w:numId="39" w16cid:durableId="1865826018">
    <w:abstractNumId w:val="24"/>
  </w:num>
  <w:num w:numId="40" w16cid:durableId="671445782">
    <w:abstractNumId w:val="34"/>
  </w:num>
  <w:num w:numId="41" w16cid:durableId="406270600">
    <w:abstractNumId w:val="30"/>
  </w:num>
  <w:num w:numId="42" w16cid:durableId="534924716">
    <w:abstractNumId w:val="10"/>
  </w:num>
  <w:num w:numId="43" w16cid:durableId="362292861">
    <w:abstractNumId w:val="11"/>
  </w:num>
  <w:num w:numId="44" w16cid:durableId="1382170162">
    <w:abstractNumId w:val="27"/>
  </w:num>
  <w:num w:numId="45" w16cid:durableId="1392466362">
    <w:abstractNumId w:val="26"/>
  </w:num>
  <w:num w:numId="46" w16cid:durableId="1468471226">
    <w:abstractNumId w:val="43"/>
  </w:num>
  <w:num w:numId="47" w16cid:durableId="40869435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642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5CBB"/>
    <w:rsid w:val="000469C0"/>
    <w:rsid w:val="00050930"/>
    <w:rsid w:val="000546E3"/>
    <w:rsid w:val="00055C48"/>
    <w:rsid w:val="0005612B"/>
    <w:rsid w:val="000605BB"/>
    <w:rsid w:val="000614E9"/>
    <w:rsid w:val="00062DAA"/>
    <w:rsid w:val="000630A4"/>
    <w:rsid w:val="00064549"/>
    <w:rsid w:val="00067790"/>
    <w:rsid w:val="00067C74"/>
    <w:rsid w:val="00073136"/>
    <w:rsid w:val="00075735"/>
    <w:rsid w:val="00080533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58B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2C70"/>
    <w:rsid w:val="000F6F21"/>
    <w:rsid w:val="0010119A"/>
    <w:rsid w:val="00101FE0"/>
    <w:rsid w:val="001026DB"/>
    <w:rsid w:val="00105122"/>
    <w:rsid w:val="0010756F"/>
    <w:rsid w:val="00111E92"/>
    <w:rsid w:val="001144DC"/>
    <w:rsid w:val="00115DD3"/>
    <w:rsid w:val="00116CE5"/>
    <w:rsid w:val="0012068C"/>
    <w:rsid w:val="00123C79"/>
    <w:rsid w:val="00127219"/>
    <w:rsid w:val="00130600"/>
    <w:rsid w:val="0013116B"/>
    <w:rsid w:val="00131739"/>
    <w:rsid w:val="00140849"/>
    <w:rsid w:val="001408EE"/>
    <w:rsid w:val="001412B7"/>
    <w:rsid w:val="00143F2E"/>
    <w:rsid w:val="001440A9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E9A"/>
    <w:rsid w:val="001666C6"/>
    <w:rsid w:val="00167C89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6E2A"/>
    <w:rsid w:val="001A7109"/>
    <w:rsid w:val="001A711F"/>
    <w:rsid w:val="001B2A5D"/>
    <w:rsid w:val="001B2AEE"/>
    <w:rsid w:val="001C26AB"/>
    <w:rsid w:val="001C3BCE"/>
    <w:rsid w:val="001C4008"/>
    <w:rsid w:val="001C528B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47CD"/>
    <w:rsid w:val="002047D4"/>
    <w:rsid w:val="00212F9F"/>
    <w:rsid w:val="002134C9"/>
    <w:rsid w:val="00214FC5"/>
    <w:rsid w:val="00216A54"/>
    <w:rsid w:val="002172B2"/>
    <w:rsid w:val="00217BB8"/>
    <w:rsid w:val="00220B0E"/>
    <w:rsid w:val="0022177F"/>
    <w:rsid w:val="00222B9E"/>
    <w:rsid w:val="002244DF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320B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057E"/>
    <w:rsid w:val="002A1C98"/>
    <w:rsid w:val="002A274D"/>
    <w:rsid w:val="002A4704"/>
    <w:rsid w:val="002A5B21"/>
    <w:rsid w:val="002B01CF"/>
    <w:rsid w:val="002B05B7"/>
    <w:rsid w:val="002B162B"/>
    <w:rsid w:val="002B2988"/>
    <w:rsid w:val="002B3D8B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3ECF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2D87"/>
    <w:rsid w:val="003043B3"/>
    <w:rsid w:val="00304FE1"/>
    <w:rsid w:val="00306758"/>
    <w:rsid w:val="003075B7"/>
    <w:rsid w:val="00310479"/>
    <w:rsid w:val="003105DC"/>
    <w:rsid w:val="003109B6"/>
    <w:rsid w:val="00310BD2"/>
    <w:rsid w:val="00311442"/>
    <w:rsid w:val="00320911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2ACA"/>
    <w:rsid w:val="003650B8"/>
    <w:rsid w:val="00366F52"/>
    <w:rsid w:val="003715EE"/>
    <w:rsid w:val="00371DFE"/>
    <w:rsid w:val="00374E59"/>
    <w:rsid w:val="00376231"/>
    <w:rsid w:val="00377411"/>
    <w:rsid w:val="0037788F"/>
    <w:rsid w:val="00395A01"/>
    <w:rsid w:val="003968DC"/>
    <w:rsid w:val="00397AA2"/>
    <w:rsid w:val="003A0742"/>
    <w:rsid w:val="003A13B3"/>
    <w:rsid w:val="003A1512"/>
    <w:rsid w:val="003A1E1A"/>
    <w:rsid w:val="003A2077"/>
    <w:rsid w:val="003A5B30"/>
    <w:rsid w:val="003B092E"/>
    <w:rsid w:val="003B1F3F"/>
    <w:rsid w:val="003B5721"/>
    <w:rsid w:val="003B59F4"/>
    <w:rsid w:val="003C171D"/>
    <w:rsid w:val="003C1BE5"/>
    <w:rsid w:val="003C2443"/>
    <w:rsid w:val="003C6398"/>
    <w:rsid w:val="003D3A94"/>
    <w:rsid w:val="003D5CFF"/>
    <w:rsid w:val="003D6F36"/>
    <w:rsid w:val="003E3AA2"/>
    <w:rsid w:val="003E687D"/>
    <w:rsid w:val="003E75B6"/>
    <w:rsid w:val="003F2F79"/>
    <w:rsid w:val="003F670D"/>
    <w:rsid w:val="0040154B"/>
    <w:rsid w:val="004017DC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2843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6AE"/>
    <w:rsid w:val="0046615D"/>
    <w:rsid w:val="004672D5"/>
    <w:rsid w:val="004679FD"/>
    <w:rsid w:val="004736AD"/>
    <w:rsid w:val="00474888"/>
    <w:rsid w:val="00475C2B"/>
    <w:rsid w:val="004764F3"/>
    <w:rsid w:val="00476CE9"/>
    <w:rsid w:val="00482475"/>
    <w:rsid w:val="00484173"/>
    <w:rsid w:val="00490DA8"/>
    <w:rsid w:val="00493CE1"/>
    <w:rsid w:val="00496C33"/>
    <w:rsid w:val="00496D0C"/>
    <w:rsid w:val="004A1F1C"/>
    <w:rsid w:val="004A401A"/>
    <w:rsid w:val="004A41EF"/>
    <w:rsid w:val="004B05E8"/>
    <w:rsid w:val="004B1215"/>
    <w:rsid w:val="004B1AAE"/>
    <w:rsid w:val="004B1C85"/>
    <w:rsid w:val="004B233F"/>
    <w:rsid w:val="004B2C35"/>
    <w:rsid w:val="004B3124"/>
    <w:rsid w:val="004B408D"/>
    <w:rsid w:val="004B4C9A"/>
    <w:rsid w:val="004B74CC"/>
    <w:rsid w:val="004C152A"/>
    <w:rsid w:val="004C1F9E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56B9"/>
    <w:rsid w:val="00596D7E"/>
    <w:rsid w:val="005A49A7"/>
    <w:rsid w:val="005A6C58"/>
    <w:rsid w:val="005A7407"/>
    <w:rsid w:val="005B1AD1"/>
    <w:rsid w:val="005B2630"/>
    <w:rsid w:val="005B3161"/>
    <w:rsid w:val="005B3CAE"/>
    <w:rsid w:val="005B6997"/>
    <w:rsid w:val="005B7A56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26D4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3CCA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C7C15"/>
    <w:rsid w:val="006D2608"/>
    <w:rsid w:val="006D54CF"/>
    <w:rsid w:val="006D79C4"/>
    <w:rsid w:val="006E62CF"/>
    <w:rsid w:val="006E6D68"/>
    <w:rsid w:val="006F0803"/>
    <w:rsid w:val="006F0EC9"/>
    <w:rsid w:val="006F378B"/>
    <w:rsid w:val="006F792A"/>
    <w:rsid w:val="007003F1"/>
    <w:rsid w:val="00703F6D"/>
    <w:rsid w:val="00704C59"/>
    <w:rsid w:val="00705595"/>
    <w:rsid w:val="00707303"/>
    <w:rsid w:val="007111EB"/>
    <w:rsid w:val="0071174E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44F6"/>
    <w:rsid w:val="00754B3C"/>
    <w:rsid w:val="00756F9A"/>
    <w:rsid w:val="0076028F"/>
    <w:rsid w:val="007616FC"/>
    <w:rsid w:val="00763012"/>
    <w:rsid w:val="00766534"/>
    <w:rsid w:val="00766F27"/>
    <w:rsid w:val="00770AD2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1C0B"/>
    <w:rsid w:val="007C405F"/>
    <w:rsid w:val="007C7721"/>
    <w:rsid w:val="007D0390"/>
    <w:rsid w:val="007D0B54"/>
    <w:rsid w:val="007D0D93"/>
    <w:rsid w:val="007D20E5"/>
    <w:rsid w:val="007D333D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7F6AD3"/>
    <w:rsid w:val="008051AF"/>
    <w:rsid w:val="008063EE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0691"/>
    <w:rsid w:val="00836085"/>
    <w:rsid w:val="008407B1"/>
    <w:rsid w:val="0084192D"/>
    <w:rsid w:val="00843F0B"/>
    <w:rsid w:val="00844D2C"/>
    <w:rsid w:val="00846C7E"/>
    <w:rsid w:val="008519DA"/>
    <w:rsid w:val="00854DC7"/>
    <w:rsid w:val="00855551"/>
    <w:rsid w:val="00857A1E"/>
    <w:rsid w:val="0086332B"/>
    <w:rsid w:val="0086734A"/>
    <w:rsid w:val="008674E9"/>
    <w:rsid w:val="00870717"/>
    <w:rsid w:val="008726A8"/>
    <w:rsid w:val="00873C38"/>
    <w:rsid w:val="0087659B"/>
    <w:rsid w:val="0087681E"/>
    <w:rsid w:val="0088208F"/>
    <w:rsid w:val="00882124"/>
    <w:rsid w:val="00884722"/>
    <w:rsid w:val="0089138A"/>
    <w:rsid w:val="00894787"/>
    <w:rsid w:val="00895000"/>
    <w:rsid w:val="008977DE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2249"/>
    <w:rsid w:val="008E4EC6"/>
    <w:rsid w:val="008E5031"/>
    <w:rsid w:val="008E5A3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320D"/>
    <w:rsid w:val="00943B63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CE4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86082"/>
    <w:rsid w:val="0099600E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463A"/>
    <w:rsid w:val="009C7D81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0495"/>
    <w:rsid w:val="00A26B99"/>
    <w:rsid w:val="00A27184"/>
    <w:rsid w:val="00A3059C"/>
    <w:rsid w:val="00A32C3C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C6DE7"/>
    <w:rsid w:val="00AD1997"/>
    <w:rsid w:val="00AD2358"/>
    <w:rsid w:val="00AD3244"/>
    <w:rsid w:val="00AD423E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28A5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6DBD"/>
    <w:rsid w:val="00B271CF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CF0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0802"/>
    <w:rsid w:val="00BD2AE1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15881"/>
    <w:rsid w:val="00C20FD4"/>
    <w:rsid w:val="00C21E71"/>
    <w:rsid w:val="00C22DD7"/>
    <w:rsid w:val="00C231D3"/>
    <w:rsid w:val="00C2507A"/>
    <w:rsid w:val="00C32D5D"/>
    <w:rsid w:val="00C3511D"/>
    <w:rsid w:val="00C36E32"/>
    <w:rsid w:val="00C3741F"/>
    <w:rsid w:val="00C37F7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1170"/>
    <w:rsid w:val="00C732B0"/>
    <w:rsid w:val="00C74E26"/>
    <w:rsid w:val="00C77BE6"/>
    <w:rsid w:val="00C82038"/>
    <w:rsid w:val="00C82B7D"/>
    <w:rsid w:val="00C83590"/>
    <w:rsid w:val="00C83BF6"/>
    <w:rsid w:val="00C84FE2"/>
    <w:rsid w:val="00C86492"/>
    <w:rsid w:val="00C90C2B"/>
    <w:rsid w:val="00CA003F"/>
    <w:rsid w:val="00CA24B5"/>
    <w:rsid w:val="00CA26DE"/>
    <w:rsid w:val="00CA2B60"/>
    <w:rsid w:val="00CA6A92"/>
    <w:rsid w:val="00CB3368"/>
    <w:rsid w:val="00CB38F0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1DFD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0CA7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5467"/>
    <w:rsid w:val="00D371A7"/>
    <w:rsid w:val="00D37AD5"/>
    <w:rsid w:val="00D452D5"/>
    <w:rsid w:val="00D45866"/>
    <w:rsid w:val="00D45FFA"/>
    <w:rsid w:val="00D52BD4"/>
    <w:rsid w:val="00D531E0"/>
    <w:rsid w:val="00D53BAD"/>
    <w:rsid w:val="00D623A6"/>
    <w:rsid w:val="00D62F45"/>
    <w:rsid w:val="00D64A65"/>
    <w:rsid w:val="00D66952"/>
    <w:rsid w:val="00D7402E"/>
    <w:rsid w:val="00D75CCC"/>
    <w:rsid w:val="00D774D0"/>
    <w:rsid w:val="00D8150E"/>
    <w:rsid w:val="00D81AF6"/>
    <w:rsid w:val="00D85C16"/>
    <w:rsid w:val="00D85CAB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273"/>
    <w:rsid w:val="00DB4C8A"/>
    <w:rsid w:val="00DB6600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3E17"/>
    <w:rsid w:val="00DF4732"/>
    <w:rsid w:val="00DF5476"/>
    <w:rsid w:val="00DF7F3E"/>
    <w:rsid w:val="00E0193A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6EE7"/>
    <w:rsid w:val="00ED7653"/>
    <w:rsid w:val="00ED76FA"/>
    <w:rsid w:val="00EE18CC"/>
    <w:rsid w:val="00EE3FD9"/>
    <w:rsid w:val="00EE5F7A"/>
    <w:rsid w:val="00EF0866"/>
    <w:rsid w:val="00EF1BF5"/>
    <w:rsid w:val="00EF26CC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19D"/>
    <w:rsid w:val="00F41641"/>
    <w:rsid w:val="00F42460"/>
    <w:rsid w:val="00F42939"/>
    <w:rsid w:val="00F43CD1"/>
    <w:rsid w:val="00F47A0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001"/>
    <w:rsid w:val="00F841D7"/>
    <w:rsid w:val="00F84A8B"/>
    <w:rsid w:val="00F8563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2212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A5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2023-09-22T00:17:00Z</dcterms:created>
  <dcterms:modified xsi:type="dcterms:W3CDTF">2023-09-28T16:32:00Z</dcterms:modified>
  <cp:category/>
</cp:coreProperties>
</file>